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D8" w:rsidRPr="008B5DBA" w:rsidRDefault="00BC4DB8" w:rsidP="00BC4DB8">
      <w:pPr>
        <w:jc w:val="center"/>
        <w:rPr>
          <w:b/>
          <w:sz w:val="32"/>
          <w:szCs w:val="32"/>
        </w:rPr>
      </w:pPr>
      <w:r w:rsidRPr="008B5DBA">
        <w:rPr>
          <w:b/>
          <w:sz w:val="32"/>
          <w:szCs w:val="32"/>
        </w:rPr>
        <w:t>Souvenirs de voyages…</w:t>
      </w:r>
    </w:p>
    <w:p w:rsidR="00BC4DB8" w:rsidRPr="008B5DBA" w:rsidRDefault="00BC4DB8" w:rsidP="00BC4DB8">
      <w:pPr>
        <w:jc w:val="center"/>
        <w:rPr>
          <w:b/>
          <w:sz w:val="32"/>
          <w:szCs w:val="32"/>
        </w:rPr>
      </w:pPr>
    </w:p>
    <w:p w:rsidR="00BC4DB8" w:rsidRDefault="00BC4DB8" w:rsidP="00BC4DB8">
      <w:pPr>
        <w:jc w:val="both"/>
        <w:rPr>
          <w:b/>
          <w:sz w:val="28"/>
          <w:szCs w:val="28"/>
        </w:rPr>
      </w:pPr>
      <w:r>
        <w:rPr>
          <w:b/>
          <w:sz w:val="28"/>
          <w:szCs w:val="28"/>
        </w:rPr>
        <w:t>Les Amis du vin du Valais ont été invités à une dégustation particulière et inédite, le 20 avril 2016, sous l’écriteau « Souvenirs de voyages… »</w:t>
      </w:r>
    </w:p>
    <w:p w:rsidR="00BC4DB8" w:rsidRDefault="00BC4DB8" w:rsidP="00BC4DB8">
      <w:pPr>
        <w:jc w:val="both"/>
        <w:rPr>
          <w:b/>
          <w:sz w:val="28"/>
          <w:szCs w:val="28"/>
        </w:rPr>
      </w:pPr>
      <w:r>
        <w:rPr>
          <w:b/>
          <w:sz w:val="28"/>
          <w:szCs w:val="28"/>
        </w:rPr>
        <w:t>En effet, le président Dominique Favre, offrait pour ses 70 ans, un kaléidoscope vineux et géographique, en souvenir des voyages ANAV du Valais qui ont permis de marier le vin, la gastronomie, la culture et le plaisir.</w:t>
      </w:r>
    </w:p>
    <w:p w:rsidR="00BC4DB8" w:rsidRDefault="00BC4DB8" w:rsidP="00BC4DB8">
      <w:pPr>
        <w:jc w:val="both"/>
        <w:rPr>
          <w:b/>
          <w:sz w:val="28"/>
          <w:szCs w:val="28"/>
        </w:rPr>
      </w:pPr>
    </w:p>
    <w:p w:rsidR="00BC4DB8" w:rsidRDefault="00BC4DB8" w:rsidP="00BC4DB8">
      <w:pPr>
        <w:jc w:val="both"/>
        <w:rPr>
          <w:b/>
          <w:sz w:val="28"/>
          <w:szCs w:val="28"/>
        </w:rPr>
      </w:pPr>
      <w:r>
        <w:rPr>
          <w:b/>
          <w:sz w:val="28"/>
          <w:szCs w:val="28"/>
        </w:rPr>
        <w:t>11 voyages des Amis du vin du Valais</w:t>
      </w:r>
      <w:r w:rsidR="0053301D">
        <w:rPr>
          <w:b/>
          <w:sz w:val="28"/>
          <w:szCs w:val="28"/>
        </w:rPr>
        <w:t xml:space="preserve"> de 2005 à 2015</w:t>
      </w:r>
      <w:r>
        <w:rPr>
          <w:b/>
          <w:sz w:val="28"/>
          <w:szCs w:val="28"/>
        </w:rPr>
        <w:t xml:space="preserve"> – 11 châteaux visités – 11 vins</w:t>
      </w:r>
      <w:r w:rsidR="0050431E">
        <w:rPr>
          <w:b/>
          <w:sz w:val="28"/>
          <w:szCs w:val="28"/>
        </w:rPr>
        <w:t xml:space="preserve"> dégustés lors de ces escapades et lors de cette soirée-dégustation.</w:t>
      </w:r>
    </w:p>
    <w:p w:rsidR="0053301D" w:rsidRDefault="0053301D" w:rsidP="00BC4DB8">
      <w:pPr>
        <w:jc w:val="both"/>
        <w:rPr>
          <w:b/>
          <w:sz w:val="28"/>
          <w:szCs w:val="28"/>
        </w:rPr>
      </w:pPr>
    </w:p>
    <w:p w:rsidR="0053301D" w:rsidRDefault="002A29C2" w:rsidP="00BC4DB8">
      <w:pPr>
        <w:jc w:val="both"/>
        <w:rPr>
          <w:b/>
          <w:sz w:val="28"/>
          <w:szCs w:val="28"/>
        </w:rPr>
      </w:pPr>
      <w:r>
        <w:rPr>
          <w:b/>
          <w:sz w:val="28"/>
          <w:szCs w:val="28"/>
        </w:rPr>
        <w:t xml:space="preserve">Des collines du Bade allemand à la Provence aux senteurs parfumées en passant par la patrie du riesling en Moselle et </w:t>
      </w:r>
      <w:r w:rsidR="00703EC0">
        <w:rPr>
          <w:b/>
          <w:sz w:val="28"/>
          <w:szCs w:val="28"/>
        </w:rPr>
        <w:t>Rhin, le fier Beaujolais aux douze</w:t>
      </w:r>
      <w:r>
        <w:rPr>
          <w:b/>
          <w:sz w:val="28"/>
          <w:szCs w:val="28"/>
        </w:rPr>
        <w:t xml:space="preserve"> appellations, le Val de Loire et </w:t>
      </w:r>
      <w:r w:rsidR="005D5432">
        <w:rPr>
          <w:b/>
          <w:sz w:val="28"/>
          <w:szCs w:val="28"/>
        </w:rPr>
        <w:t>son cabernet franc, le Languedoc aux raisins muris par le vent, le soleil et la mer, les vins ont démontré leur ca</w:t>
      </w:r>
      <w:r w:rsidR="00DA38C7">
        <w:rPr>
          <w:b/>
          <w:sz w:val="28"/>
          <w:szCs w:val="28"/>
        </w:rPr>
        <w:t>ractère, leur terroir, leur fraî</w:t>
      </w:r>
      <w:r w:rsidR="005D5432">
        <w:rPr>
          <w:b/>
          <w:sz w:val="28"/>
          <w:szCs w:val="28"/>
        </w:rPr>
        <w:t>cheur et leur potentiel.</w:t>
      </w:r>
    </w:p>
    <w:p w:rsidR="005D5432" w:rsidRDefault="005D5432" w:rsidP="00BC4DB8">
      <w:pPr>
        <w:jc w:val="both"/>
        <w:rPr>
          <w:b/>
          <w:sz w:val="28"/>
          <w:szCs w:val="28"/>
        </w:rPr>
      </w:pPr>
      <w:r>
        <w:rPr>
          <w:b/>
          <w:sz w:val="28"/>
          <w:szCs w:val="28"/>
        </w:rPr>
        <w:t>Du Piémont aux vins-cultes à la merveilleuse Sicile aux vins chaleureux, en faisant un détour par la Grèce aux vins solaires qui possède autant de cépages qu’il y a de dieux de l’Olympe, la dégustation fut magique par sa diversité, et par sa typicité – diversité des vignobles – typicité des arômes, qui ont mis nos sens sans cesse en alerte.</w:t>
      </w:r>
    </w:p>
    <w:p w:rsidR="005D5432" w:rsidRDefault="005D5432" w:rsidP="00BC4DB8">
      <w:pPr>
        <w:jc w:val="both"/>
        <w:rPr>
          <w:b/>
          <w:sz w:val="28"/>
          <w:szCs w:val="28"/>
        </w:rPr>
      </w:pPr>
      <w:r>
        <w:rPr>
          <w:b/>
          <w:sz w:val="28"/>
          <w:szCs w:val="28"/>
        </w:rPr>
        <w:t>Un tour d’Europe en miniature et en saveurs !</w:t>
      </w:r>
    </w:p>
    <w:p w:rsidR="005D5432" w:rsidRDefault="005D5432" w:rsidP="00BC4DB8">
      <w:pPr>
        <w:jc w:val="both"/>
        <w:rPr>
          <w:b/>
          <w:sz w:val="28"/>
          <w:szCs w:val="28"/>
        </w:rPr>
      </w:pPr>
      <w:r>
        <w:rPr>
          <w:b/>
          <w:sz w:val="28"/>
          <w:szCs w:val="28"/>
        </w:rPr>
        <w:t>Les onze vins présentés à nos palais ont été, bien sûr, accompagnés d’un choix de mets, en accord avec le pays ou la région de provenance des crus.</w:t>
      </w:r>
    </w:p>
    <w:p w:rsidR="005D5432" w:rsidRDefault="005D5432" w:rsidP="00BC4DB8">
      <w:pPr>
        <w:jc w:val="both"/>
        <w:rPr>
          <w:b/>
          <w:sz w:val="28"/>
          <w:szCs w:val="28"/>
        </w:rPr>
      </w:pPr>
      <w:r>
        <w:rPr>
          <w:b/>
          <w:sz w:val="28"/>
          <w:szCs w:val="28"/>
        </w:rPr>
        <w:t>La soirée fut festive, riche en amitié, en originalité et propre à désaltérer l’esprit.</w:t>
      </w:r>
    </w:p>
    <w:p w:rsidR="005D5432" w:rsidRDefault="005D5432" w:rsidP="00BC4DB8">
      <w:pPr>
        <w:jc w:val="both"/>
        <w:rPr>
          <w:b/>
          <w:sz w:val="28"/>
          <w:szCs w:val="28"/>
        </w:rPr>
      </w:pPr>
      <w:r>
        <w:rPr>
          <w:b/>
          <w:sz w:val="28"/>
          <w:szCs w:val="28"/>
        </w:rPr>
        <w:t>Puissent les amies et amis du vin présent</w:t>
      </w:r>
      <w:r w:rsidR="00DA38C7">
        <w:rPr>
          <w:b/>
          <w:sz w:val="28"/>
          <w:szCs w:val="28"/>
        </w:rPr>
        <w:t>s</w:t>
      </w:r>
      <w:r>
        <w:rPr>
          <w:b/>
          <w:sz w:val="28"/>
          <w:szCs w:val="28"/>
        </w:rPr>
        <w:t xml:space="preserve"> à cette dégustation, se souvenir que de tous les êtres vivants, seul l’être humain boit et apprécie comme il faut, ce que l’humaniste Rabelais nomme « l’eau bénite de la cave »</w:t>
      </w:r>
      <w:r w:rsidR="00DA38C7">
        <w:rPr>
          <w:b/>
          <w:sz w:val="28"/>
          <w:szCs w:val="28"/>
        </w:rPr>
        <w:t> !</w:t>
      </w:r>
    </w:p>
    <w:p w:rsidR="00476886" w:rsidRDefault="00B72643" w:rsidP="00BC4DB8">
      <w:pPr>
        <w:jc w:val="both"/>
        <w:rPr>
          <w:b/>
          <w:sz w:val="28"/>
          <w:szCs w:val="28"/>
        </w:rPr>
      </w:pPr>
      <w:r>
        <w:rPr>
          <w:b/>
          <w:sz w:val="28"/>
          <w:szCs w:val="28"/>
        </w:rPr>
        <w:t xml:space="preserve">                                   </w:t>
      </w:r>
      <w:r w:rsidR="00476886">
        <w:rPr>
          <w:b/>
          <w:sz w:val="28"/>
          <w:szCs w:val="28"/>
        </w:rPr>
        <w:t xml:space="preserve">                                                        </w:t>
      </w:r>
      <w:r>
        <w:rPr>
          <w:b/>
          <w:sz w:val="28"/>
          <w:szCs w:val="28"/>
        </w:rPr>
        <w:t xml:space="preserve"> </w:t>
      </w:r>
    </w:p>
    <w:p w:rsidR="00476886" w:rsidRDefault="00476886" w:rsidP="00BC4DB8">
      <w:pPr>
        <w:jc w:val="both"/>
        <w:rPr>
          <w:b/>
          <w:sz w:val="28"/>
          <w:szCs w:val="28"/>
        </w:rPr>
      </w:pPr>
      <w:r>
        <w:rPr>
          <w:b/>
          <w:noProof/>
          <w:sz w:val="28"/>
          <w:szCs w:val="28"/>
          <w:lang w:eastAsia="fr-CH"/>
        </w:rPr>
        <w:drawing>
          <wp:anchor distT="0" distB="0" distL="114300" distR="114300" simplePos="0" relativeHeight="251660288" behindDoc="0" locked="0" layoutInCell="1" allowOverlap="1">
            <wp:simplePos x="0" y="0"/>
            <wp:positionH relativeFrom="column">
              <wp:posOffset>3496945</wp:posOffset>
            </wp:positionH>
            <wp:positionV relativeFrom="paragraph">
              <wp:posOffset>75565</wp:posOffset>
            </wp:positionV>
            <wp:extent cx="2181225" cy="1638300"/>
            <wp:effectExtent l="0" t="0" r="9525" b="0"/>
            <wp:wrapSquare wrapText="bothSides"/>
            <wp:docPr id="9" name="Image 9" descr="C:\Users\sidofa\AppData\Local\Microsoft\Windows\INetCache\Content.Word\DSC0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idofa\AppData\Local\Microsoft\Windows\INetCache\Content.Word\DSC0183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1638300"/>
                    </a:xfrm>
                    <a:prstGeom prst="rect">
                      <a:avLst/>
                    </a:prstGeom>
                    <a:noFill/>
                    <a:ln>
                      <a:noFill/>
                    </a:ln>
                  </pic:spPr>
                </pic:pic>
              </a:graphicData>
            </a:graphic>
          </wp:anchor>
        </w:drawing>
      </w:r>
    </w:p>
    <w:p w:rsidR="005153AB" w:rsidRDefault="00B72643" w:rsidP="00BC4DB8">
      <w:pPr>
        <w:jc w:val="both"/>
        <w:rPr>
          <w:b/>
          <w:sz w:val="28"/>
          <w:szCs w:val="28"/>
        </w:rPr>
      </w:pPr>
      <w:r>
        <w:rPr>
          <w:b/>
          <w:sz w:val="28"/>
          <w:szCs w:val="28"/>
        </w:rPr>
        <w:t xml:space="preserve">     </w:t>
      </w:r>
      <w:bookmarkStart w:id="0" w:name="_GoBack"/>
      <w:bookmarkEnd w:id="0"/>
    </w:p>
    <w:p w:rsidR="00B72643" w:rsidRDefault="00B72643" w:rsidP="00BC4DB8">
      <w:pPr>
        <w:jc w:val="both"/>
        <w:rPr>
          <w:b/>
          <w:sz w:val="28"/>
          <w:szCs w:val="28"/>
        </w:rPr>
      </w:pPr>
      <w:r>
        <w:rPr>
          <w:b/>
          <w:sz w:val="28"/>
          <w:szCs w:val="28"/>
        </w:rPr>
        <w:t xml:space="preserve">                                                                      </w:t>
      </w:r>
    </w:p>
    <w:p w:rsidR="005153AB" w:rsidRDefault="005153AB" w:rsidP="00BC4DB8">
      <w:pPr>
        <w:jc w:val="both"/>
        <w:rPr>
          <w:b/>
          <w:sz w:val="28"/>
          <w:szCs w:val="28"/>
        </w:rPr>
      </w:pPr>
    </w:p>
    <w:p w:rsidR="005153AB" w:rsidRDefault="005153AB" w:rsidP="00BC4DB8">
      <w:pPr>
        <w:jc w:val="both"/>
        <w:rPr>
          <w:b/>
          <w:sz w:val="28"/>
          <w:szCs w:val="28"/>
        </w:rPr>
      </w:pPr>
      <w:r>
        <w:rPr>
          <w:b/>
          <w:sz w:val="28"/>
          <w:szCs w:val="28"/>
        </w:rPr>
        <w:t>22.04.2016/FAV</w:t>
      </w:r>
    </w:p>
    <w:p w:rsidR="002B5D1C" w:rsidRDefault="002B5D1C" w:rsidP="00BC4DB8">
      <w:pPr>
        <w:jc w:val="both"/>
        <w:rPr>
          <w:b/>
          <w:sz w:val="28"/>
          <w:szCs w:val="28"/>
        </w:rPr>
      </w:pPr>
    </w:p>
    <w:p w:rsidR="002B5D1C" w:rsidRDefault="002B5D1C" w:rsidP="00BC4DB8">
      <w:pPr>
        <w:jc w:val="both"/>
        <w:rPr>
          <w:b/>
          <w:sz w:val="28"/>
          <w:szCs w:val="28"/>
        </w:rPr>
      </w:pPr>
    </w:p>
    <w:p w:rsidR="002B5D1C" w:rsidRDefault="002B5D1C" w:rsidP="00BC4DB8">
      <w:pPr>
        <w:jc w:val="both"/>
        <w:rPr>
          <w:b/>
          <w:sz w:val="28"/>
          <w:szCs w:val="28"/>
        </w:rPr>
      </w:pPr>
    </w:p>
    <w:p w:rsidR="006E68D7" w:rsidRDefault="006E68D7" w:rsidP="00BC4DB8">
      <w:pPr>
        <w:jc w:val="both"/>
        <w:rPr>
          <w:b/>
          <w:noProof/>
          <w:sz w:val="28"/>
          <w:szCs w:val="28"/>
          <w:lang w:eastAsia="fr-CH"/>
        </w:rPr>
      </w:pPr>
      <w:r>
        <w:rPr>
          <w:rFonts w:ascii="Arial" w:hAnsi="Arial" w:cs="Arial"/>
          <w:noProof/>
          <w:color w:val="246EAC"/>
          <w:sz w:val="16"/>
          <w:szCs w:val="16"/>
          <w:lang w:eastAsia="fr-CH"/>
        </w:rPr>
        <w:drawing>
          <wp:anchor distT="0" distB="0" distL="114300" distR="114300" simplePos="0" relativeHeight="251658240" behindDoc="0" locked="0" layoutInCell="1" allowOverlap="1">
            <wp:simplePos x="0" y="0"/>
            <wp:positionH relativeFrom="column">
              <wp:posOffset>-31115</wp:posOffset>
            </wp:positionH>
            <wp:positionV relativeFrom="paragraph">
              <wp:posOffset>-104775</wp:posOffset>
            </wp:positionV>
            <wp:extent cx="4520565" cy="3389630"/>
            <wp:effectExtent l="0" t="0" r="0" b="1270"/>
            <wp:wrapSquare wrapText="bothSides"/>
            <wp:docPr id="5" name="Image 5" descr="C:\Users\sidofa\Pictures\2016-04\DSC01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dofa\Pictures\2016-04\DSC0181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0565" cy="3389630"/>
                    </a:xfrm>
                    <a:prstGeom prst="rect">
                      <a:avLst/>
                    </a:prstGeom>
                    <a:noFill/>
                    <a:ln>
                      <a:noFill/>
                    </a:ln>
                  </pic:spPr>
                </pic:pic>
              </a:graphicData>
            </a:graphic>
          </wp:anchor>
        </w:drawing>
      </w:r>
    </w:p>
    <w:p w:rsidR="006E68D7" w:rsidRDefault="006E68D7" w:rsidP="00BC4DB8">
      <w:pPr>
        <w:jc w:val="both"/>
        <w:rPr>
          <w:b/>
          <w:noProof/>
          <w:sz w:val="28"/>
          <w:szCs w:val="28"/>
          <w:lang w:eastAsia="fr-CH"/>
        </w:rPr>
      </w:pPr>
    </w:p>
    <w:p w:rsidR="002B5D1C" w:rsidRDefault="002B5D1C" w:rsidP="00BC4DB8">
      <w:pPr>
        <w:jc w:val="both"/>
        <w:rPr>
          <w:b/>
          <w:sz w:val="28"/>
          <w:szCs w:val="28"/>
        </w:rPr>
      </w:pPr>
    </w:p>
    <w:p w:rsidR="002B5D1C" w:rsidRDefault="002B5D1C"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r>
        <w:rPr>
          <w:b/>
          <w:noProof/>
          <w:sz w:val="28"/>
          <w:szCs w:val="28"/>
          <w:lang w:eastAsia="fr-CH"/>
        </w:rPr>
        <w:drawing>
          <wp:anchor distT="0" distB="0" distL="114300" distR="114300" simplePos="0" relativeHeight="251659264" behindDoc="0" locked="0" layoutInCell="1" allowOverlap="1">
            <wp:simplePos x="0" y="0"/>
            <wp:positionH relativeFrom="column">
              <wp:posOffset>-124460</wp:posOffset>
            </wp:positionH>
            <wp:positionV relativeFrom="paragraph">
              <wp:posOffset>164465</wp:posOffset>
            </wp:positionV>
            <wp:extent cx="4613275" cy="3459480"/>
            <wp:effectExtent l="0" t="0" r="0" b="7620"/>
            <wp:wrapSquare wrapText="bothSides"/>
            <wp:docPr id="2" name="Image 2" descr="C:\Users\sidofa\Pictures\2016-04\DSC0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dofa\Pictures\2016-04\DSC0182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3275" cy="3459480"/>
                    </a:xfrm>
                    <a:prstGeom prst="rect">
                      <a:avLst/>
                    </a:prstGeom>
                    <a:noFill/>
                    <a:ln>
                      <a:noFill/>
                    </a:ln>
                  </pic:spPr>
                </pic:pic>
              </a:graphicData>
            </a:graphic>
          </wp:anchor>
        </w:drawing>
      </w: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r>
        <w:rPr>
          <w:rFonts w:ascii="Arial" w:hAnsi="Arial" w:cs="Arial"/>
          <w:noProof/>
          <w:color w:val="246EAC"/>
          <w:sz w:val="16"/>
          <w:szCs w:val="16"/>
          <w:lang w:eastAsia="fr-CH"/>
        </w:rPr>
        <w:drawing>
          <wp:inline distT="0" distB="0" distL="0" distR="0">
            <wp:extent cx="3810000" cy="2545080"/>
            <wp:effectExtent l="0" t="0" r="0" b="7620"/>
            <wp:docPr id="6" name="dt-foto" descr="Château de Johannisberg">
              <a:hlinkClick xmlns:a="http://schemas.openxmlformats.org/drawingml/2006/main" r:id="rId7" tooltip="&quot;Download Château De Johannisberg Photographie stock - Image: 1592833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oto" descr="Château de Johannisberg">
                      <a:hlinkClick r:id="rId7" tooltip="&quot;Download Château De Johannisberg Photographie stock - Image: 15928332&quo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0" cy="2545080"/>
                    </a:xfrm>
                    <a:prstGeom prst="rect">
                      <a:avLst/>
                    </a:prstGeom>
                    <a:noFill/>
                    <a:ln>
                      <a:noFill/>
                    </a:ln>
                  </pic:spPr>
                </pic:pic>
              </a:graphicData>
            </a:graphic>
          </wp:inline>
        </w:drawing>
      </w:r>
    </w:p>
    <w:p w:rsidR="006E68D7" w:rsidRDefault="006E68D7" w:rsidP="00BC4DB8">
      <w:pPr>
        <w:jc w:val="both"/>
        <w:rPr>
          <w:b/>
          <w:sz w:val="28"/>
          <w:szCs w:val="28"/>
        </w:rPr>
      </w:pPr>
    </w:p>
    <w:p w:rsidR="006E68D7" w:rsidRDefault="00621A20" w:rsidP="00BC4DB8">
      <w:pPr>
        <w:jc w:val="both"/>
        <w:rPr>
          <w:b/>
          <w:sz w:val="28"/>
          <w:szCs w:val="28"/>
        </w:rPr>
      </w:pPr>
      <w:r>
        <w:rPr>
          <w:b/>
          <w:sz w:val="28"/>
          <w:szCs w:val="28"/>
        </w:rPr>
        <w:t xml:space="preserve">Château </w:t>
      </w:r>
      <w:proofErr w:type="spellStart"/>
      <w:r>
        <w:rPr>
          <w:b/>
          <w:sz w:val="28"/>
          <w:szCs w:val="28"/>
        </w:rPr>
        <w:t>Johannisberg</w:t>
      </w:r>
      <w:proofErr w:type="spellEnd"/>
      <w:r>
        <w:rPr>
          <w:b/>
          <w:sz w:val="28"/>
          <w:szCs w:val="28"/>
        </w:rPr>
        <w:t xml:space="preserve"> dans le Rheingau</w:t>
      </w:r>
    </w:p>
    <w:p w:rsidR="006E68D7" w:rsidRDefault="006E68D7" w:rsidP="00BC4DB8">
      <w:pPr>
        <w:jc w:val="both"/>
        <w:rPr>
          <w:b/>
          <w:sz w:val="28"/>
          <w:szCs w:val="28"/>
        </w:rPr>
      </w:pPr>
    </w:p>
    <w:p w:rsidR="006E68D7" w:rsidRDefault="006E68D7" w:rsidP="00BC4DB8">
      <w:pPr>
        <w:jc w:val="both"/>
        <w:rPr>
          <w:b/>
          <w:sz w:val="28"/>
          <w:szCs w:val="28"/>
        </w:rPr>
      </w:pPr>
    </w:p>
    <w:p w:rsidR="006E68D7" w:rsidRDefault="006E68D7" w:rsidP="00BC4DB8">
      <w:pPr>
        <w:jc w:val="both"/>
        <w:rPr>
          <w:b/>
          <w:sz w:val="28"/>
          <w:szCs w:val="28"/>
        </w:rPr>
      </w:pPr>
      <w:r>
        <w:rPr>
          <w:b/>
          <w:noProof/>
          <w:sz w:val="28"/>
          <w:szCs w:val="28"/>
          <w:lang w:eastAsia="fr-CH"/>
        </w:rPr>
        <w:drawing>
          <wp:inline distT="0" distB="0" distL="0" distR="0">
            <wp:extent cx="4409401" cy="3306637"/>
            <wp:effectExtent l="0" t="0" r="0" b="8255"/>
            <wp:docPr id="7" name="Image 7" descr="C:\Users\sidofa\Documents\ANAV\Jura-Beaujolais-Côte Rôtie 2008\France 2008 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dofa\Documents\ANAV\Jura-Beaujolais-Côte Rôtie 2008\France 2008 04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9280" cy="3306546"/>
                    </a:xfrm>
                    <a:prstGeom prst="rect">
                      <a:avLst/>
                    </a:prstGeom>
                    <a:noFill/>
                    <a:ln>
                      <a:noFill/>
                    </a:ln>
                  </pic:spPr>
                </pic:pic>
              </a:graphicData>
            </a:graphic>
          </wp:inline>
        </w:drawing>
      </w:r>
    </w:p>
    <w:p w:rsidR="00621A20" w:rsidRDefault="00621A20" w:rsidP="00BC4DB8">
      <w:pPr>
        <w:jc w:val="both"/>
        <w:rPr>
          <w:b/>
          <w:sz w:val="28"/>
          <w:szCs w:val="28"/>
        </w:rPr>
      </w:pPr>
    </w:p>
    <w:p w:rsidR="00621A20" w:rsidRDefault="00621A20" w:rsidP="00BC4DB8">
      <w:pPr>
        <w:jc w:val="both"/>
        <w:rPr>
          <w:b/>
          <w:sz w:val="28"/>
          <w:szCs w:val="28"/>
        </w:rPr>
      </w:pPr>
    </w:p>
    <w:p w:rsidR="00621A20" w:rsidRPr="00BC4DB8" w:rsidRDefault="00621A20" w:rsidP="00BC4DB8">
      <w:pPr>
        <w:jc w:val="both"/>
        <w:rPr>
          <w:b/>
          <w:sz w:val="28"/>
          <w:szCs w:val="28"/>
        </w:rPr>
      </w:pPr>
      <w:r>
        <w:rPr>
          <w:b/>
          <w:sz w:val="28"/>
          <w:szCs w:val="28"/>
        </w:rPr>
        <w:t xml:space="preserve">Château La </w:t>
      </w:r>
      <w:proofErr w:type="spellStart"/>
      <w:r>
        <w:rPr>
          <w:b/>
          <w:sz w:val="28"/>
          <w:szCs w:val="28"/>
        </w:rPr>
        <w:t>Chaize</w:t>
      </w:r>
      <w:proofErr w:type="spellEnd"/>
      <w:r>
        <w:rPr>
          <w:b/>
          <w:sz w:val="28"/>
          <w:szCs w:val="28"/>
        </w:rPr>
        <w:t xml:space="preserve">  dans le Beaujolais</w:t>
      </w:r>
    </w:p>
    <w:sectPr w:rsidR="00621A20" w:rsidRPr="00BC4DB8" w:rsidSect="008F7D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4DB8"/>
    <w:rsid w:val="000C103D"/>
    <w:rsid w:val="001216D8"/>
    <w:rsid w:val="002A29C2"/>
    <w:rsid w:val="002B5D1C"/>
    <w:rsid w:val="00476886"/>
    <w:rsid w:val="004A7CA7"/>
    <w:rsid w:val="0050431E"/>
    <w:rsid w:val="005153AB"/>
    <w:rsid w:val="0053301D"/>
    <w:rsid w:val="005D5432"/>
    <w:rsid w:val="00621A20"/>
    <w:rsid w:val="006E68D7"/>
    <w:rsid w:val="00703EC0"/>
    <w:rsid w:val="008B5DBA"/>
    <w:rsid w:val="008F7DED"/>
    <w:rsid w:val="00B72643"/>
    <w:rsid w:val="00BC4DB8"/>
    <w:rsid w:val="00CA0FAF"/>
    <w:rsid w:val="00DA38C7"/>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3D"/>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5D1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5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03D"/>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5D1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5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thumbs.dreamstime.com/z/ch&#226;teau-de-johannisberg-15928332.jpg"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316</Words>
  <Characters>1742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SIDOFA</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Favre Domonique</dc:creator>
  <cp:lastModifiedBy>steffenban</cp:lastModifiedBy>
  <cp:revision>2</cp:revision>
  <dcterms:created xsi:type="dcterms:W3CDTF">2016-05-02T15:57:00Z</dcterms:created>
  <dcterms:modified xsi:type="dcterms:W3CDTF">2016-05-02T15:57:00Z</dcterms:modified>
</cp:coreProperties>
</file>