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4D" w:rsidRDefault="00BA2E2F" w:rsidP="00BA2E2F">
      <w:pPr>
        <w:jc w:val="center"/>
        <w:rPr>
          <w:b/>
          <w:u w:val="single"/>
        </w:rPr>
      </w:pPr>
      <w:r>
        <w:rPr>
          <w:b/>
          <w:u w:val="single"/>
        </w:rPr>
        <w:t>Amis du Vin Section Valais</w:t>
      </w:r>
    </w:p>
    <w:p w:rsidR="00BA2E2F" w:rsidRDefault="00BA2E2F" w:rsidP="00BA2E2F">
      <w:pPr>
        <w:jc w:val="center"/>
        <w:rPr>
          <w:b/>
          <w:u w:val="single"/>
        </w:rPr>
      </w:pPr>
    </w:p>
    <w:p w:rsidR="00BA2E2F" w:rsidRDefault="00BA2E2F" w:rsidP="00BA2E2F">
      <w:pPr>
        <w:jc w:val="center"/>
        <w:rPr>
          <w:b/>
          <w:u w:val="single"/>
        </w:rPr>
      </w:pPr>
      <w:r>
        <w:rPr>
          <w:b/>
          <w:u w:val="single"/>
        </w:rPr>
        <w:t>Dégustation du 16 février 2016</w:t>
      </w:r>
    </w:p>
    <w:p w:rsidR="00BA2E2F" w:rsidRDefault="00BA2E2F" w:rsidP="00BA2E2F">
      <w:pPr>
        <w:jc w:val="center"/>
        <w:rPr>
          <w:b/>
          <w:u w:val="single"/>
        </w:rPr>
      </w:pPr>
      <w:r>
        <w:rPr>
          <w:b/>
          <w:u w:val="single"/>
        </w:rPr>
        <w:t>Le Rhône en tête à tête</w:t>
      </w:r>
    </w:p>
    <w:p w:rsidR="00BA2E2F" w:rsidRDefault="00BA2E2F" w:rsidP="00BA2E2F">
      <w:pPr>
        <w:jc w:val="center"/>
        <w:rPr>
          <w:b/>
          <w:u w:val="single"/>
        </w:rPr>
      </w:pPr>
      <w:bookmarkStart w:id="0" w:name="_GoBack"/>
      <w:bookmarkEnd w:id="0"/>
    </w:p>
    <w:p w:rsidR="00BA2E2F" w:rsidRDefault="00BA2E2F" w:rsidP="00BA2E2F">
      <w:pPr>
        <w:jc w:val="both"/>
        <w:rPr>
          <w:b/>
          <w:u w:val="single"/>
        </w:rPr>
      </w:pPr>
    </w:p>
    <w:p w:rsidR="00BA2E2F" w:rsidRDefault="00BA2E2F" w:rsidP="00BA2E2F">
      <w:pPr>
        <w:pStyle w:val="Paragraphedeliste"/>
        <w:numPr>
          <w:ilvl w:val="0"/>
          <w:numId w:val="2"/>
        </w:numPr>
        <w:jc w:val="both"/>
      </w:pPr>
      <w:proofErr w:type="spellStart"/>
      <w:r>
        <w:t>Crozes</w:t>
      </w:r>
      <w:proofErr w:type="spellEnd"/>
      <w:r>
        <w:t xml:space="preserve">-Hermitage blanc 2014 Laurent </w:t>
      </w:r>
      <w:proofErr w:type="spellStart"/>
      <w:r>
        <w:t>Combier</w:t>
      </w:r>
      <w:proofErr w:type="spellEnd"/>
      <w:r>
        <w:t> : Robe claire. Nez sur les fleurs blanches et la glycine. Bouche aérienne, légère, un peu fluide, aux arômes frais de pêche de vigne. Vin d’été, friand et gouleyant à boire sur une terrasse de Tain ou de Tournon.</w:t>
      </w:r>
    </w:p>
    <w:p w:rsidR="00BA2E2F" w:rsidRDefault="00BA2E2F" w:rsidP="00BA2E2F">
      <w:pPr>
        <w:pStyle w:val="Paragraphedeliste"/>
        <w:numPr>
          <w:ilvl w:val="0"/>
          <w:numId w:val="2"/>
        </w:numPr>
        <w:jc w:val="both"/>
      </w:pPr>
      <w:r>
        <w:t>Ermita</w:t>
      </w:r>
      <w:r w:rsidR="00132E58">
        <w:t xml:space="preserve">ge de Sion 2013 Marie-Bernard </w:t>
      </w:r>
      <w:proofErr w:type="spellStart"/>
      <w:r w:rsidR="00132E58">
        <w:t>Gi</w:t>
      </w:r>
      <w:r>
        <w:t>llioz</w:t>
      </w:r>
      <w:proofErr w:type="spellEnd"/>
      <w:r>
        <w:t xml:space="preserve"> : Beau nez sur la liqueur de framboise. Grande bouche typée, grasse, équilibrée, à l’élevage de luxe. Longue finale complexe. Un très beau représentant de la </w:t>
      </w:r>
      <w:proofErr w:type="spellStart"/>
      <w:r>
        <w:t>Marsanne</w:t>
      </w:r>
      <w:proofErr w:type="spellEnd"/>
      <w:r>
        <w:t xml:space="preserve"> en Valais.</w:t>
      </w:r>
    </w:p>
    <w:p w:rsidR="00BA2E2F" w:rsidRDefault="00BA2E2F" w:rsidP="00BA2E2F">
      <w:pPr>
        <w:pStyle w:val="Paragraphedeliste"/>
        <w:numPr>
          <w:ilvl w:val="0"/>
          <w:numId w:val="2"/>
        </w:numPr>
        <w:jc w:val="both"/>
      </w:pPr>
      <w:r>
        <w:t xml:space="preserve">Saint-Joseph blanc 2012 </w:t>
      </w:r>
      <w:proofErr w:type="spellStart"/>
      <w:r>
        <w:t>Ferraton</w:t>
      </w:r>
      <w:proofErr w:type="spellEnd"/>
      <w:r>
        <w:t> : Beau nez ouvert et expressif, à peine volatil. Bouche riche, ronde, presque moelleuse. Belle complexité sur les fleurs d’</w:t>
      </w:r>
      <w:proofErr w:type="spellStart"/>
      <w:r>
        <w:t>accacia</w:t>
      </w:r>
      <w:proofErr w:type="spellEnd"/>
      <w:r>
        <w:t>, pêche blanche, et des notes de pain grillé. Finale riche et persistante.</w:t>
      </w:r>
    </w:p>
    <w:p w:rsidR="00BA2E2F" w:rsidRDefault="00132E58" w:rsidP="00BA2E2F">
      <w:pPr>
        <w:pStyle w:val="Paragraphedeliste"/>
        <w:numPr>
          <w:ilvl w:val="0"/>
          <w:numId w:val="2"/>
        </w:numPr>
        <w:jc w:val="both"/>
      </w:pPr>
      <w:proofErr w:type="spellStart"/>
      <w:r>
        <w:t>Viognier</w:t>
      </w:r>
      <w:proofErr w:type="spellEnd"/>
      <w:r>
        <w:t xml:space="preserve"> Pied de Samson 2014 Georges </w:t>
      </w:r>
      <w:proofErr w:type="spellStart"/>
      <w:r>
        <w:t>Vernay</w:t>
      </w:r>
      <w:proofErr w:type="spellEnd"/>
      <w:r>
        <w:t xml:space="preserve"> : Nez peu expressif. Bouche dynamique, mais fermée, austère, présentant une légère verdeur. Finale tonique malheureusement amère. Un </w:t>
      </w:r>
      <w:proofErr w:type="spellStart"/>
      <w:r>
        <w:t>viognier</w:t>
      </w:r>
      <w:proofErr w:type="spellEnd"/>
      <w:r>
        <w:t xml:space="preserve"> peu typé.</w:t>
      </w:r>
    </w:p>
    <w:p w:rsidR="00132E58" w:rsidRDefault="00132E58" w:rsidP="00BA2E2F">
      <w:pPr>
        <w:pStyle w:val="Paragraphedeliste"/>
        <w:numPr>
          <w:ilvl w:val="0"/>
          <w:numId w:val="2"/>
        </w:numPr>
        <w:jc w:val="both"/>
      </w:pPr>
      <w:proofErr w:type="spellStart"/>
      <w:r>
        <w:t>Viognier</w:t>
      </w:r>
      <w:proofErr w:type="spellEnd"/>
      <w:r>
        <w:t xml:space="preserve"> 2014 Benoît </w:t>
      </w:r>
      <w:proofErr w:type="spellStart"/>
      <w:r>
        <w:t>Dorsaz</w:t>
      </w:r>
      <w:proofErr w:type="spellEnd"/>
      <w:r>
        <w:t> : Superbe nez expressif. Bouche équilibrée, typée, avec de beaux arômes, du gras et de la longueur. Un modèle.</w:t>
      </w:r>
    </w:p>
    <w:p w:rsidR="00132E58" w:rsidRDefault="00132E58" w:rsidP="00BA2E2F">
      <w:pPr>
        <w:pStyle w:val="Paragraphedeliste"/>
        <w:numPr>
          <w:ilvl w:val="0"/>
          <w:numId w:val="2"/>
        </w:numPr>
        <w:jc w:val="both"/>
      </w:pPr>
      <w:r>
        <w:t xml:space="preserve">Condrieu Les Grandes </w:t>
      </w:r>
      <w:proofErr w:type="spellStart"/>
      <w:r>
        <w:t>Chaillées</w:t>
      </w:r>
      <w:proofErr w:type="spellEnd"/>
      <w:r>
        <w:t xml:space="preserve"> 2012 Domaine du </w:t>
      </w:r>
      <w:proofErr w:type="spellStart"/>
      <w:r>
        <w:t>Monteillet</w:t>
      </w:r>
      <w:proofErr w:type="spellEnd"/>
      <w:r>
        <w:t xml:space="preserve"> : Grand nez complexe, floral et profond qui annonce le grand vin. Bouche monumentale, </w:t>
      </w:r>
      <w:proofErr w:type="spellStart"/>
      <w:r>
        <w:t>apostrophante</w:t>
      </w:r>
      <w:proofErr w:type="spellEnd"/>
      <w:r>
        <w:t>, racée, avec de la chair et un magnifique côté tactile. Grand terroir qui tient ses promesses.</w:t>
      </w:r>
    </w:p>
    <w:p w:rsidR="00132E58" w:rsidRDefault="00132E58" w:rsidP="00BA2E2F">
      <w:pPr>
        <w:pStyle w:val="Paragraphedeliste"/>
        <w:numPr>
          <w:ilvl w:val="0"/>
          <w:numId w:val="2"/>
        </w:numPr>
        <w:jc w:val="both"/>
      </w:pPr>
      <w:r>
        <w:t xml:space="preserve">Syrah </w:t>
      </w:r>
      <w:proofErr w:type="spellStart"/>
      <w:r>
        <w:t>Cayas</w:t>
      </w:r>
      <w:proofErr w:type="spellEnd"/>
      <w:r>
        <w:t xml:space="preserve"> 2013 Jean-René </w:t>
      </w:r>
      <w:proofErr w:type="spellStart"/>
      <w:r>
        <w:t>Germanier</w:t>
      </w:r>
      <w:proofErr w:type="spellEnd"/>
      <w:r>
        <w:t> : Nez boisé. Belle matière en bouche, épices, poivre, réglisse. La structure est encore dominée par les tanins du bois. A attendre deux ans.</w:t>
      </w:r>
    </w:p>
    <w:p w:rsidR="00132E58" w:rsidRDefault="00132E58" w:rsidP="00BA2E2F">
      <w:pPr>
        <w:pStyle w:val="Paragraphedeliste"/>
        <w:numPr>
          <w:ilvl w:val="0"/>
          <w:numId w:val="2"/>
        </w:numPr>
        <w:jc w:val="both"/>
      </w:pPr>
      <w:r>
        <w:t>Saint-Joseph rouge 2012 Château St-Cosme : Beau nez fruité. Vin féminin, soyeux, aux tanins abondants et mûrs, à la vivacité revigorante. Un très beau représentant de l’</w:t>
      </w:r>
      <w:r w:rsidR="00C540B1">
        <w:t>appellation</w:t>
      </w:r>
      <w:r>
        <w:t>.</w:t>
      </w:r>
    </w:p>
    <w:p w:rsidR="00132E58" w:rsidRDefault="00C540B1" w:rsidP="00BA2E2F">
      <w:pPr>
        <w:pStyle w:val="Paragraphedeliste"/>
        <w:numPr>
          <w:ilvl w:val="0"/>
          <w:numId w:val="2"/>
        </w:numPr>
        <w:jc w:val="both"/>
      </w:pPr>
      <w:r>
        <w:t xml:space="preserve">Cornas Terre Brûlée 2011 Domaine </w:t>
      </w:r>
      <w:proofErr w:type="spellStart"/>
      <w:r>
        <w:t>Lionnet</w:t>
      </w:r>
      <w:proofErr w:type="spellEnd"/>
      <w:r>
        <w:t xml:space="preserve"> : Nez immédiat de Cornas : cuir, animal, viril, réglisse, </w:t>
      </w:r>
      <w:proofErr w:type="spellStart"/>
      <w:r>
        <w:t>zan</w:t>
      </w:r>
      <w:proofErr w:type="spellEnd"/>
      <w:r>
        <w:t>. Bouche complexe, multidimensionnelle et racée. Un grand vin qui donnera sa pleine mesure que dans trois ans.</w:t>
      </w:r>
    </w:p>
    <w:p w:rsidR="00C540B1" w:rsidRDefault="00C540B1" w:rsidP="00C540B1">
      <w:pPr>
        <w:jc w:val="both"/>
      </w:pPr>
    </w:p>
    <w:p w:rsidR="00C540B1" w:rsidRDefault="00C540B1" w:rsidP="00C540B1">
      <w:pPr>
        <w:jc w:val="both"/>
      </w:pPr>
    </w:p>
    <w:p w:rsidR="00C540B1" w:rsidRPr="00BA2E2F" w:rsidRDefault="00C540B1" w:rsidP="00C540B1">
      <w:pPr>
        <w:jc w:val="right"/>
      </w:pPr>
      <w:r>
        <w:t xml:space="preserve">Votre vice-président, Christian </w:t>
      </w:r>
      <w:proofErr w:type="spellStart"/>
      <w:r>
        <w:t>Gfeller</w:t>
      </w:r>
      <w:proofErr w:type="spellEnd"/>
    </w:p>
    <w:sectPr w:rsidR="00C540B1" w:rsidRPr="00BA2E2F" w:rsidSect="00C24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C06AD"/>
    <w:multiLevelType w:val="hybridMultilevel"/>
    <w:tmpl w:val="EA9CF4F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E6578"/>
    <w:multiLevelType w:val="hybridMultilevel"/>
    <w:tmpl w:val="D36C729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E2F"/>
    <w:rsid w:val="00132E58"/>
    <w:rsid w:val="0062784D"/>
    <w:rsid w:val="00BA2E2F"/>
    <w:rsid w:val="00C24211"/>
    <w:rsid w:val="00C540B1"/>
    <w:rsid w:val="00EC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 Des Chevaliers</dc:creator>
  <cp:lastModifiedBy>steffenban</cp:lastModifiedBy>
  <cp:revision>2</cp:revision>
  <dcterms:created xsi:type="dcterms:W3CDTF">2016-05-02T15:52:00Z</dcterms:created>
  <dcterms:modified xsi:type="dcterms:W3CDTF">2016-05-02T15:52:00Z</dcterms:modified>
</cp:coreProperties>
</file>